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A4" w:rsidRDefault="004200A4" w:rsidP="00187A57">
      <w:pPr>
        <w:pStyle w:val="a3"/>
        <w:spacing w:before="0" w:beforeAutospacing="0" w:after="0" w:afterAutospacing="0"/>
        <w:jc w:val="right"/>
      </w:pPr>
      <w:r>
        <w:t>утверждена</w:t>
      </w:r>
      <w:r>
        <w:br/>
        <w:t>решением заседания правления</w:t>
      </w:r>
      <w:r>
        <w:br/>
        <w:t>Фонда поддержки детей,</w:t>
      </w:r>
      <w:r>
        <w:br/>
        <w:t>находящихся в трудной жизненной ситуации</w:t>
      </w:r>
      <w:r>
        <w:br/>
        <w:t>от 29 мая 2012 года № 4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ОБОСНОВАНИЕ АКТУАЛЬНОСТИ РЕШАЕМЫХ ПРОБЛЕМ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Развитие партнерства Фонда с социально ориентированными некоммерческими организациями, общественными объединениями и др. институтами гражданского общества в оказании поддержки детям и семьям с детьми, находящимся в трудной жизненной ситуации, в распространении добровольческих и благотворительных инициатив и практик позволяет вовлекать широкий круг участников в деятельность в интересах детей в соответствии с выработанными Фондом приоритетами, объединять ресурсы в практической деятельности и привлекать дополнительные возможности, в том числе в виде добровольческого труда и благотворительных пожертвований, для улучшения положения детей, находящихся в трудной жизненной ситуации.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В рамках программы предполагается продолжить работу по привлечению к реализации целей Фонда ресурсов социально ориентированных некоммерческих организаций, добровольчества и благотворительности.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В ряде субъектов Российской Федерации уже созданы или создаются фонды и организации, решающие на региональном уровне аналогичные задачи по объединению усилий и ресурсов органов власти, предпринимателей, благотворителей и населения непосредственно по месту жительства. Фонду необходимо поддержать создание подобных региональных фондов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и  наладить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с ними партнерские связи с целью поддержки и распространения лучших практик привлечения и оптимизации использования внебюджетных источников помощи детям и семьям с детьми.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Проведение с организациями-партнерами Фонда совместных мероприятий, направленных на продвижение общих приоритетов в работе и привлечение новых организаций – единомышленников и партнеров, способствует расширению партнерской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сети,  укреплению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позиций Фонда в некоммерческом секторе. </w:t>
      </w:r>
    </w:p>
    <w:p w:rsidR="004200A4" w:rsidRDefault="004200A4" w:rsidP="00187A57">
      <w:pPr>
        <w:pStyle w:val="a3"/>
        <w:spacing w:before="0" w:beforeAutospacing="0" w:after="0" w:afterAutospacing="0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ЦЕЛЬ ПРОГРАММЫ </w:t>
      </w:r>
    </w:p>
    <w:p w:rsidR="004200A4" w:rsidRDefault="004200A4" w:rsidP="00187A57">
      <w:pPr>
        <w:pStyle w:val="a3"/>
        <w:spacing w:before="0" w:beforeAutospacing="0" w:after="0" w:afterAutospacing="0"/>
        <w:jc w:val="both"/>
      </w:pPr>
      <w:r>
        <w:t xml:space="preserve">Содействие развитию системы социальной поддержки детей и семей с детьми, находящихся в трудной жизненной ситуации, повышению качества помощи детям и семьям на основе привлечения ресурсов добровольчества, благотворительности, социально ориентированных некоммерческих организаций. </w:t>
      </w:r>
    </w:p>
    <w:p w:rsidR="004200A4" w:rsidRDefault="004200A4" w:rsidP="00187A57">
      <w:pPr>
        <w:pStyle w:val="a3"/>
        <w:spacing w:before="0" w:beforeAutospacing="0" w:after="0" w:afterAutospacing="0"/>
        <w:jc w:val="both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ЗАДАЧИ ПРОГРАММЫ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Содействие развитию социального партнерства органов исполнительной власти, социально ориентированных некоммерческих организаций, общественных объединений и др. институтов гражданского общества в оказании поддержки детям и семьям с детьми, находящимся в трудной жизненной ситуации.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Содействие активизации добровольческого движения и развитию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благотворительности  в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сфере оказания помощи детям и семьям с детьми, находящимися в трудной жизненной ситуации, создание условий для развития детского добровольческого движения.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t xml:space="preserve">Выявление, обобщение и распространение лучшего опыта добровольческой и благотворительной помощи детям и семьям с детьми, находящимся в трудной жизненной ситуации, накопленных в рамках программ, проектов и партнерских акций, поддержанных Фондом. </w:t>
      </w:r>
    </w:p>
    <w:p w:rsidR="004200A4" w:rsidRDefault="004200A4" w:rsidP="00187A57">
      <w:pPr>
        <w:pStyle w:val="a3"/>
        <w:spacing w:before="0" w:beforeAutospacing="0" w:after="0" w:afterAutospacing="0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ЦЕЛЕВЫЕ ГРУППЫ </w:t>
      </w:r>
    </w:p>
    <w:p w:rsidR="004200A4" w:rsidRPr="00187A57" w:rsidRDefault="004200A4" w:rsidP="00187A5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дети и семьи с детьми, находящиеся в трудной жизненной ситуации; </w:t>
      </w:r>
    </w:p>
    <w:p w:rsidR="004200A4" w:rsidRPr="00187A57" w:rsidRDefault="004200A4" w:rsidP="00187A5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дети - участники добровольческих проектов по оказанию помощи детям, находящимся в трудной жизненной ситуации; </w:t>
      </w:r>
    </w:p>
    <w:p w:rsidR="004200A4" w:rsidRPr="00187A57" w:rsidRDefault="004200A4" w:rsidP="00187A5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благотворительные организации и фонды, социально ориентированные некоммерческие организации, оказывающие помощь детям и семьям, находящимся в трудной жизненной ситуации; </w:t>
      </w:r>
    </w:p>
    <w:p w:rsidR="004200A4" w:rsidRPr="00187A57" w:rsidRDefault="004200A4" w:rsidP="00187A5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реализующие добровольческие проекты, центры развития добровольчества; </w:t>
      </w:r>
    </w:p>
    <w:p w:rsidR="004200A4" w:rsidRPr="00187A57" w:rsidRDefault="004200A4" w:rsidP="00187A5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специалисты органов исполнительной власти, организующие развитие системы социальной поддержки детей и семей с детьми, находящихся в трудной жизненной ситуации. </w:t>
      </w:r>
    </w:p>
    <w:p w:rsidR="004200A4" w:rsidRDefault="004200A4" w:rsidP="00187A57">
      <w:pPr>
        <w:pStyle w:val="a3"/>
        <w:spacing w:before="0" w:beforeAutospacing="0" w:after="0" w:afterAutospacing="0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НАПРАВЛЕНИЯ ДЕЙСТВИЙ В РАМКАХ ПРОГРАММЫ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Организация и проведение в субъектах Российской Федерации ежегодной акции «Добровольцы - детям» по оказанию поддержки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детям  и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семьям с детьми, находящимся в трудной жизненной ситуации, добровольческими объединениями, учреждениями и организациями, реализующими добровольческие и благотворительные проекты  и инициативы, в целях привлечения ресурсов добровольчества и благотворительности в сферу поддержки детей, находящихся в трудной жизненной ситуации.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Развитие и поддержка детского добровольческого движения, активизация привлечения детей к реализации добровольческих проектов. Проведение детского добровольческого форума «Добровольцы – детям».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Проведение семинаров и круглых столов в целях обобщения и распространения лучшего российского и зарубежного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опыта  добровольческой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и благотворительной деятельности общественных организаций и фондов, содействия развитию организованного системного добровольчества, под которым понимается работа на долговременной и систематической основе с детьми-инвалидами и их семьями специально обученных добровольцев.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Проведение встреч и круглых столов с руководителями региональных фондов или иных аналогичных Фонду организаций в целях налаживания партнерских связей, сетевого взаимодействия и координации деятельности, консультирования вновь создаваемых организаций.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Информационная и консультационная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поддержка  добровольческих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и благотворительных организаций и фондов, некоммерческих организаций, реализующих программы, проекты помощи детям и семьям с детьми, находящимся в трудной жизненной ситуации, содействие их взаимодействию с органами региональной исполнительной власти и включению в соответствующие региональные программы.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t xml:space="preserve">Проведение совместных с некоммерческими и благотворительными организациями акций и мероприятий для детей и семей в целях привлечения внимания общества к проблемам детского неблагополучия, формирования дополнительных ресурсов для их решения.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ОЖИДАЕМЫЕ КОНЕЧНЫЕ РЕЗУЛЬТАТЫ РЕАЛИЗАЦИИ ПРОГРАММЫ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Расширение спектра и объема услуг для детей с </w:t>
      </w:r>
      <w:proofErr w:type="gramStart"/>
      <w:r w:rsidRPr="00187A57">
        <w:rPr>
          <w:rFonts w:ascii="Times New Roman" w:hAnsi="Times New Roman" w:cs="Times New Roman"/>
          <w:sz w:val="24"/>
          <w:szCs w:val="24"/>
        </w:rPr>
        <w:t>участием  добровольцев</w:t>
      </w:r>
      <w:proofErr w:type="gramEnd"/>
      <w:r w:rsidRPr="00187A57">
        <w:rPr>
          <w:rFonts w:ascii="Times New Roman" w:hAnsi="Times New Roman" w:cs="Times New Roman"/>
          <w:sz w:val="24"/>
          <w:szCs w:val="24"/>
        </w:rPr>
        <w:t xml:space="preserve"> и благотворителей, рост числа добровольческих и благотворительных проектов, ориентированных на оказание помощи детям и семьям с детьми, находящимся в трудной жизненной ситуации, повышение их качества и эффективности.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Распространение лучшего опыта, практик, методов и технологий добровольческой и благотворительной помощи детям и семьям, находящимся в трудной жизненной ситуации.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Развитие партнерства Фонда с некоммерческими организациями, региональными фондами и иными аналогичными Фонду организациями, деятельность которых направлена на поддержку и улучшение качества жизни детей, находящихся в трудной жизненной ситуации.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t xml:space="preserve"> Расширение участия детей в решении проблем детского неблагополучия, развитие детского добровольческого движения. </w:t>
      </w:r>
    </w:p>
    <w:p w:rsidR="004200A4" w:rsidRDefault="004200A4" w:rsidP="00187A57">
      <w:pPr>
        <w:pStyle w:val="a3"/>
        <w:spacing w:before="0" w:beforeAutospacing="0" w:after="0" w:afterAutospacing="0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МЕХАНИЗМ РЕАЛИЗАЦИИ ПРОГРАММЫ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основан на: </w:t>
      </w:r>
    </w:p>
    <w:p w:rsidR="004200A4" w:rsidRPr="00187A57" w:rsidRDefault="004200A4" w:rsidP="00187A5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Приоритетных направлениях деятельности Фонда поддержки детей, находящихся в трудной жизненной ситуации, на 2012-2015 годы, утвержденных решением попечительского совета Фонда (протокол заседания от 17 мая 2012 г. № 1); </w:t>
      </w:r>
    </w:p>
    <w:p w:rsidR="004200A4" w:rsidRPr="00187A57" w:rsidRDefault="004200A4" w:rsidP="00187A5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Положении о проведении закупок для обеспечения деятельности Фонда поддержки детей, находящихся в трудной жизненной ситуации, утвержденном приказом Фонда от 17 ноября 2011 г. № 172; </w:t>
      </w:r>
    </w:p>
    <w:p w:rsidR="004200A4" w:rsidRPr="00187A57" w:rsidRDefault="004200A4" w:rsidP="00187A5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соглашениях о сотрудничестве и взаимодействии, заключенных между Фондом и партнерскими организациями.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lastRenderedPageBreak/>
        <w:t xml:space="preserve">К участию в программе приглашаются представители </w:t>
      </w:r>
      <w:proofErr w:type="spellStart"/>
      <w:r w:rsidRPr="00187A57">
        <w:t>грантополучателей</w:t>
      </w:r>
      <w:proofErr w:type="spellEnd"/>
      <w:r w:rsidRPr="00187A57">
        <w:t xml:space="preserve"> Фонда, партнерских организаций, аналогичных Фонду региональных структур, социально ориентированных некоммерческих организаций, оказывающих помощь детям и семьям, находящимся в трудной жизненной ситуации. </w:t>
      </w:r>
    </w:p>
    <w:p w:rsidR="004200A4" w:rsidRDefault="004200A4" w:rsidP="00187A57">
      <w:pPr>
        <w:pStyle w:val="a3"/>
        <w:spacing w:before="0" w:beforeAutospacing="0" w:after="0" w:afterAutospacing="0"/>
      </w:pPr>
      <w:r>
        <w:t> </w:t>
      </w:r>
    </w:p>
    <w:p w:rsidR="004200A4" w:rsidRDefault="004200A4" w:rsidP="00187A57">
      <w:pPr>
        <w:pStyle w:val="3"/>
        <w:spacing w:before="0" w:beforeAutospacing="0" w:after="0" w:afterAutospacing="0"/>
      </w:pPr>
      <w:r>
        <w:t xml:space="preserve">ФИНАНСИРОВАНИЕ ПРОГРАММЫ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объеме, предусмотренном бюджетом Фонда, а также за счет средств партнерских организаций и учреждений. </w:t>
      </w:r>
    </w:p>
    <w:p w:rsidR="004200A4" w:rsidRPr="00187A57" w:rsidRDefault="004200A4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57">
        <w:rPr>
          <w:rFonts w:ascii="Times New Roman" w:hAnsi="Times New Roman" w:cs="Times New Roman"/>
          <w:sz w:val="24"/>
          <w:szCs w:val="24"/>
        </w:rPr>
        <w:t xml:space="preserve">Направление финансовых средств Фонда осуществляется на основе конкурсного отбора поставщиков товаров и услуг, а также соглашений о сотрудничестве и взаимодействии между Фондом и партнерскими организациями. </w:t>
      </w:r>
    </w:p>
    <w:p w:rsidR="004200A4" w:rsidRPr="00187A57" w:rsidRDefault="004200A4" w:rsidP="00187A57">
      <w:pPr>
        <w:pStyle w:val="a3"/>
        <w:spacing w:before="0" w:beforeAutospacing="0" w:after="0" w:afterAutospacing="0"/>
        <w:jc w:val="both"/>
      </w:pPr>
      <w:r w:rsidRPr="00187A57">
        <w:t xml:space="preserve">Срок действия программы Фонда: 2012-2015 годы. </w:t>
      </w:r>
    </w:p>
    <w:p w:rsidR="00582865" w:rsidRPr="00187A57" w:rsidRDefault="00582865" w:rsidP="0018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865" w:rsidRPr="00187A57" w:rsidSect="00187A5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297"/>
    <w:multiLevelType w:val="multilevel"/>
    <w:tmpl w:val="DB9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43D2"/>
    <w:multiLevelType w:val="multilevel"/>
    <w:tmpl w:val="215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162B"/>
    <w:multiLevelType w:val="multilevel"/>
    <w:tmpl w:val="34E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1A9A"/>
    <w:multiLevelType w:val="multilevel"/>
    <w:tmpl w:val="553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561F0"/>
    <w:multiLevelType w:val="multilevel"/>
    <w:tmpl w:val="080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2367F"/>
    <w:multiLevelType w:val="multilevel"/>
    <w:tmpl w:val="BE3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471DB"/>
    <w:multiLevelType w:val="multilevel"/>
    <w:tmpl w:val="563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32C0C"/>
    <w:multiLevelType w:val="multilevel"/>
    <w:tmpl w:val="F972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F5D89"/>
    <w:multiLevelType w:val="multilevel"/>
    <w:tmpl w:val="398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B1D5A"/>
    <w:multiLevelType w:val="multilevel"/>
    <w:tmpl w:val="8E8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F2740"/>
    <w:multiLevelType w:val="multilevel"/>
    <w:tmpl w:val="15A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83FB5"/>
    <w:multiLevelType w:val="multilevel"/>
    <w:tmpl w:val="A60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F0B5E"/>
    <w:multiLevelType w:val="multilevel"/>
    <w:tmpl w:val="94C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839C7"/>
    <w:multiLevelType w:val="multilevel"/>
    <w:tmpl w:val="A56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22B2E"/>
    <w:multiLevelType w:val="multilevel"/>
    <w:tmpl w:val="A09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A3604"/>
    <w:multiLevelType w:val="multilevel"/>
    <w:tmpl w:val="EB6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9"/>
    <w:rsid w:val="00023E45"/>
    <w:rsid w:val="00185BB0"/>
    <w:rsid w:val="00187A57"/>
    <w:rsid w:val="00331C3C"/>
    <w:rsid w:val="003B3729"/>
    <w:rsid w:val="004200A4"/>
    <w:rsid w:val="00582865"/>
    <w:rsid w:val="005E2209"/>
    <w:rsid w:val="00A36A36"/>
    <w:rsid w:val="00D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6654-0032-41B4-A908-DAE3A75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729"/>
    <w:rPr>
      <w:color w:val="0000FF"/>
      <w:u w:val="single"/>
    </w:rPr>
  </w:style>
  <w:style w:type="paragraph" w:customStyle="1" w:styleId="1">
    <w:name w:val="1"/>
    <w:basedOn w:val="a"/>
    <w:rsid w:val="001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Admin</cp:lastModifiedBy>
  <cp:revision>3</cp:revision>
  <dcterms:created xsi:type="dcterms:W3CDTF">2015-12-29T06:11:00Z</dcterms:created>
  <dcterms:modified xsi:type="dcterms:W3CDTF">2016-01-13T17:17:00Z</dcterms:modified>
</cp:coreProperties>
</file>